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A51D" w14:textId="50A29D74" w:rsidR="00771CC0" w:rsidRDefault="00CD4E80" w:rsidP="34E1F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34E1F631">
        <w:rPr>
          <w:b/>
          <w:bCs/>
        </w:rPr>
        <w:t>Projet de Résolution</w:t>
      </w:r>
    </w:p>
    <w:p w14:paraId="097F5278" w14:textId="748B8B93" w:rsidR="00CD4E80" w:rsidRDefault="00CD4E80" w:rsidP="34E1F631">
      <w:pPr>
        <w:jc w:val="both"/>
        <w:rPr>
          <w:rFonts w:eastAsiaTheme="minorEastAsia"/>
        </w:rPr>
      </w:pPr>
    </w:p>
    <w:p w14:paraId="72ED31DE" w14:textId="73EAABCC" w:rsidR="007C4E95" w:rsidRDefault="00CD4E80" w:rsidP="34E1F631">
      <w:pPr>
        <w:jc w:val="both"/>
        <w:rPr>
          <w:rFonts w:eastAsiaTheme="minorEastAsia"/>
        </w:rPr>
      </w:pPr>
      <w:r w:rsidRPr="34E1F631">
        <w:rPr>
          <w:rFonts w:eastAsiaTheme="minorEastAsia"/>
        </w:rPr>
        <w:t xml:space="preserve">L’assemblée générale, </w:t>
      </w:r>
      <w:r w:rsidR="00367412" w:rsidRPr="34E1F631">
        <w:rPr>
          <w:rFonts w:eastAsiaTheme="minorEastAsia"/>
        </w:rPr>
        <w:t>après en avoir délibéré, mandate la Société Picard Service Régies à entreprendre les démarches pour conclure une convention avec ENEDIS ayant pour objet</w:t>
      </w:r>
      <w:r w:rsidR="00365DCA" w:rsidRPr="34E1F631">
        <w:rPr>
          <w:rFonts w:eastAsiaTheme="minorEastAsia"/>
        </w:rPr>
        <w:t xml:space="preserve"> l’installation</w:t>
      </w:r>
      <w:r w:rsidR="00367412" w:rsidRPr="34E1F631">
        <w:rPr>
          <w:rFonts w:eastAsiaTheme="minorEastAsia"/>
        </w:rPr>
        <w:t xml:space="preserve"> </w:t>
      </w:r>
      <w:r w:rsidRPr="34E1F631">
        <w:rPr>
          <w:rFonts w:eastAsiaTheme="minorEastAsia"/>
        </w:rPr>
        <w:t xml:space="preserve">d’une </w:t>
      </w:r>
      <w:r w:rsidR="00365DCA" w:rsidRPr="34E1F631">
        <w:rPr>
          <w:rFonts w:eastAsiaTheme="minorEastAsia"/>
        </w:rPr>
        <w:t xml:space="preserve">nouvelle </w:t>
      </w:r>
      <w:r w:rsidRPr="34E1F631">
        <w:rPr>
          <w:rFonts w:eastAsiaTheme="minorEastAsia"/>
        </w:rPr>
        <w:t xml:space="preserve">infrastructure </w:t>
      </w:r>
      <w:r w:rsidR="00365DCA" w:rsidRPr="34E1F631">
        <w:rPr>
          <w:rFonts w:eastAsiaTheme="minorEastAsia"/>
        </w:rPr>
        <w:t xml:space="preserve">électrique </w:t>
      </w:r>
      <w:r w:rsidRPr="34E1F631">
        <w:rPr>
          <w:rFonts w:eastAsiaTheme="minorEastAsia"/>
        </w:rPr>
        <w:t>collective</w:t>
      </w:r>
      <w:r w:rsidR="00365DCA" w:rsidRPr="34E1F631">
        <w:rPr>
          <w:rFonts w:eastAsiaTheme="minorEastAsia"/>
        </w:rPr>
        <w:t>, extension</w:t>
      </w:r>
      <w:r w:rsidRPr="34E1F631">
        <w:rPr>
          <w:rFonts w:eastAsiaTheme="minorEastAsia"/>
        </w:rPr>
        <w:t xml:space="preserve"> du réseau public de distribution </w:t>
      </w:r>
      <w:r w:rsidR="00365DCA" w:rsidRPr="34E1F631">
        <w:rPr>
          <w:rFonts w:eastAsiaTheme="minorEastAsia"/>
        </w:rPr>
        <w:t>ainsi que</w:t>
      </w:r>
      <w:r w:rsidRPr="34E1F631">
        <w:rPr>
          <w:rFonts w:eastAsiaTheme="minorEastAsia"/>
        </w:rPr>
        <w:t xml:space="preserve"> les points de livraison desservant les bornes IRVE de chaque </w:t>
      </w:r>
      <w:r w:rsidR="00365DCA" w:rsidRPr="34E1F631">
        <w:rPr>
          <w:rFonts w:eastAsiaTheme="minorEastAsia"/>
        </w:rPr>
        <w:t>résident qui en fera la demande</w:t>
      </w:r>
      <w:r w:rsidRPr="34E1F631">
        <w:rPr>
          <w:rFonts w:eastAsiaTheme="minorEastAsia"/>
        </w:rPr>
        <w:t xml:space="preserve"> (Architecture 4 du programme </w:t>
      </w:r>
      <w:r w:rsidR="00A75AA9" w:rsidRPr="34E1F631">
        <w:rPr>
          <w:rFonts w:eastAsiaTheme="minorEastAsia"/>
        </w:rPr>
        <w:t>Advenir</w:t>
      </w:r>
      <w:r w:rsidRPr="34E1F631">
        <w:rPr>
          <w:rFonts w:eastAsiaTheme="minorEastAsia"/>
        </w:rPr>
        <w:t>).</w:t>
      </w:r>
    </w:p>
    <w:p w14:paraId="58B8C114" w14:textId="316C0819" w:rsidR="00CD4E80" w:rsidRDefault="00CD4E80" w:rsidP="34E1F631">
      <w:pPr>
        <w:jc w:val="both"/>
        <w:rPr>
          <w:rFonts w:eastAsiaTheme="minorEastAsia"/>
        </w:rPr>
      </w:pPr>
      <w:r w:rsidRPr="34E1F631">
        <w:rPr>
          <w:rFonts w:eastAsiaTheme="minorEastAsia"/>
        </w:rPr>
        <w:t xml:space="preserve">Conformément à la Loi Climat et à la Loi n°65-557 du 10 Juillet 1965, l’installation sera </w:t>
      </w:r>
      <w:r w:rsidRPr="34E1F631">
        <w:rPr>
          <w:rFonts w:eastAsiaTheme="minorEastAsia"/>
          <w:i/>
          <w:iCs/>
        </w:rPr>
        <w:t>« </w:t>
      </w:r>
      <w:r w:rsidRPr="34E1F631">
        <w:rPr>
          <w:rFonts w:eastAsiaTheme="minorEastAsia"/>
          <w:b/>
          <w:bCs/>
          <w:i/>
          <w:iCs/>
        </w:rPr>
        <w:t>sans frais pour le syndicat des copropriétaires</w:t>
      </w:r>
      <w:r w:rsidRPr="34E1F631">
        <w:rPr>
          <w:rFonts w:eastAsiaTheme="minorEastAsia"/>
          <w:i/>
          <w:iCs/>
        </w:rPr>
        <w:t> »</w:t>
      </w:r>
      <w:r w:rsidR="00E23879" w:rsidRPr="34E1F631">
        <w:rPr>
          <w:rFonts w:eastAsiaTheme="minorEastAsia"/>
          <w:i/>
          <w:iCs/>
        </w:rPr>
        <w:t xml:space="preserve"> </w:t>
      </w:r>
      <w:r w:rsidR="004F26F4" w:rsidRPr="34E1F631">
        <w:rPr>
          <w:rFonts w:eastAsiaTheme="minorEastAsia"/>
        </w:rPr>
        <w:t>à la suite de</w:t>
      </w:r>
      <w:r w:rsidR="00E23879" w:rsidRPr="34E1F631">
        <w:rPr>
          <w:rFonts w:eastAsiaTheme="minorEastAsia"/>
        </w:rPr>
        <w:t xml:space="preserve"> la publication du décret d’application</w:t>
      </w:r>
      <w:r w:rsidR="00732502" w:rsidRPr="34E1F631">
        <w:rPr>
          <w:rFonts w:eastAsiaTheme="minorEastAsia"/>
        </w:rPr>
        <w:t xml:space="preserve"> N°2022-1249</w:t>
      </w:r>
      <w:r w:rsidR="00E23879" w:rsidRPr="34E1F631">
        <w:rPr>
          <w:rFonts w:eastAsiaTheme="minorEastAsia"/>
        </w:rPr>
        <w:t xml:space="preserve"> présentant les modalités comme indiqué d</w:t>
      </w:r>
      <w:r w:rsidR="00827BBF" w:rsidRPr="34E1F631">
        <w:rPr>
          <w:rFonts w:eastAsiaTheme="minorEastAsia"/>
        </w:rPr>
        <w:t>ans l’article L.353-12 du code de l’énergie.</w:t>
      </w:r>
    </w:p>
    <w:p w14:paraId="5BBAB14F" w14:textId="18ADE63B" w:rsidR="00367412" w:rsidRPr="008D7E31" w:rsidRDefault="00367412" w:rsidP="34E1F631">
      <w:pPr>
        <w:jc w:val="both"/>
        <w:rPr>
          <w:rFonts w:eastAsiaTheme="minorEastAsia"/>
          <w:u w:val="single"/>
        </w:rPr>
      </w:pPr>
      <w:r w:rsidRPr="34E1F631">
        <w:rPr>
          <w:rFonts w:eastAsiaTheme="minorEastAsia"/>
          <w:u w:val="single"/>
        </w:rPr>
        <w:t>Option :</w:t>
      </w:r>
    </w:p>
    <w:p w14:paraId="6D0FEDE0" w14:textId="326036DF" w:rsidR="008D7E31" w:rsidRDefault="00367412" w:rsidP="34E1F631">
      <w:pPr>
        <w:jc w:val="both"/>
        <w:rPr>
          <w:rFonts w:eastAsiaTheme="minorEastAsia"/>
        </w:rPr>
      </w:pPr>
      <w:r w:rsidRPr="34E1F631">
        <w:rPr>
          <w:rFonts w:eastAsiaTheme="minorEastAsia"/>
        </w:rPr>
        <w:t>Picard Services vous propose un service d’assistance à maitrise d’ouvrage pour ce projet.</w:t>
      </w:r>
      <w:r w:rsidR="008D7E31" w:rsidRPr="34E1F631">
        <w:rPr>
          <w:rFonts w:eastAsiaTheme="minorEastAsia"/>
        </w:rPr>
        <w:t xml:space="preserve"> Il</w:t>
      </w:r>
      <w:r w:rsidRPr="34E1F631">
        <w:rPr>
          <w:rFonts w:eastAsiaTheme="minorEastAsia"/>
        </w:rPr>
        <w:t xml:space="preserve"> </w:t>
      </w:r>
      <w:r w:rsidR="008D7E31" w:rsidRPr="34E1F631">
        <w:rPr>
          <w:rFonts w:eastAsiaTheme="minorEastAsia"/>
        </w:rPr>
        <w:t>devient l’interlocuteur privilégié pour faire le lien entre la copropriété et Enedis.</w:t>
      </w:r>
    </w:p>
    <w:p w14:paraId="2CF4B668" w14:textId="66C76563" w:rsidR="00367412" w:rsidRDefault="008D7E31" w:rsidP="34E1F631">
      <w:pPr>
        <w:jc w:val="both"/>
        <w:rPr>
          <w:rFonts w:eastAsiaTheme="minorEastAsia"/>
        </w:rPr>
      </w:pPr>
      <w:r w:rsidRPr="34E1F631">
        <w:rPr>
          <w:rFonts w:eastAsiaTheme="minorEastAsia"/>
        </w:rPr>
        <w:t>Ils interviendront</w:t>
      </w:r>
      <w:r w:rsidR="007A06E9" w:rsidRPr="34E1F631">
        <w:rPr>
          <w:rFonts w:eastAsiaTheme="minorEastAsia"/>
        </w:rPr>
        <w:t xml:space="preserve"> sur l’ensemble des étapes de ce projet d’envergure</w:t>
      </w:r>
      <w:r w:rsidR="004F26F4" w:rsidRPr="34E1F631">
        <w:rPr>
          <w:rFonts w:eastAsiaTheme="minorEastAsia"/>
        </w:rPr>
        <w:t xml:space="preserve"> de la phase d’analyse des besoins à la gestion des aides advenir en passant par l’établissement de la solution technique à déployer </w:t>
      </w:r>
      <w:r w:rsidR="009F5BB5" w:rsidRPr="34E1F631">
        <w:rPr>
          <w:rFonts w:eastAsiaTheme="minorEastAsia"/>
        </w:rPr>
        <w:t>définie par l’</w:t>
      </w:r>
      <w:r w:rsidR="004F26F4" w:rsidRPr="34E1F631">
        <w:rPr>
          <w:rFonts w:eastAsiaTheme="minorEastAsia"/>
        </w:rPr>
        <w:t>étude d’ingénierie</w:t>
      </w:r>
      <w:r w:rsidR="009F5BB5" w:rsidRPr="34E1F631">
        <w:rPr>
          <w:rFonts w:eastAsiaTheme="minorEastAsia"/>
        </w:rPr>
        <w:t xml:space="preserve"> réalisée</w:t>
      </w:r>
      <w:r w:rsidR="004F26F4" w:rsidRPr="34E1F631">
        <w:rPr>
          <w:rFonts w:eastAsiaTheme="minorEastAsia"/>
        </w:rPr>
        <w:t xml:space="preserve"> et la gestion et réalisation de la phase travaux.</w:t>
      </w:r>
      <w:r w:rsidR="00367412" w:rsidRPr="34E1F631">
        <w:rPr>
          <w:rFonts w:eastAsiaTheme="minorEastAsia"/>
        </w:rPr>
        <w:t xml:space="preserve"> </w:t>
      </w:r>
    </w:p>
    <w:p w14:paraId="6280CA26" w14:textId="5B15F032" w:rsidR="00367412" w:rsidRDefault="00367412" w:rsidP="34E1F631">
      <w:pPr>
        <w:jc w:val="both"/>
        <w:rPr>
          <w:rFonts w:eastAsiaTheme="minorEastAsia"/>
        </w:rPr>
      </w:pPr>
      <w:r w:rsidRPr="34E1F631">
        <w:rPr>
          <w:rFonts w:eastAsiaTheme="minorEastAsia"/>
        </w:rPr>
        <w:t>Cela permettra notamment de diminuer fortement les délais</w:t>
      </w:r>
      <w:r w:rsidR="008D7E31" w:rsidRPr="34E1F631">
        <w:rPr>
          <w:rFonts w:eastAsiaTheme="minorEastAsia"/>
        </w:rPr>
        <w:t xml:space="preserve"> de déploiement.</w:t>
      </w:r>
    </w:p>
    <w:p w14:paraId="64D529F1" w14:textId="0B4D354D" w:rsidR="007A06E9" w:rsidRDefault="007A06E9" w:rsidP="34E1F631">
      <w:pPr>
        <w:jc w:val="both"/>
        <w:rPr>
          <w:rFonts w:eastAsiaTheme="minorEastAsia"/>
        </w:rPr>
      </w:pPr>
      <w:r w:rsidRPr="34E1F631">
        <w:rPr>
          <w:rFonts w:eastAsiaTheme="minorEastAsia"/>
        </w:rPr>
        <w:t xml:space="preserve">Le coût de cette prestation est de </w:t>
      </w:r>
      <w:r w:rsidR="006B11CF">
        <w:rPr>
          <w:rFonts w:eastAsiaTheme="minorEastAsia"/>
        </w:rPr>
        <w:t>6</w:t>
      </w:r>
      <w:r w:rsidRPr="34E1F631">
        <w:rPr>
          <w:rFonts w:eastAsiaTheme="minorEastAsia"/>
        </w:rPr>
        <w:t xml:space="preserve">99€ TTC + </w:t>
      </w:r>
      <w:r w:rsidRPr="34E1F631">
        <w:rPr>
          <w:rFonts w:eastAsiaTheme="minorEastAsia"/>
          <w:highlight w:val="yellow"/>
        </w:rPr>
        <w:t>(nb de places)</w:t>
      </w:r>
      <w:r w:rsidRPr="34E1F631">
        <w:rPr>
          <w:rFonts w:eastAsiaTheme="minorEastAsia"/>
        </w:rPr>
        <w:t xml:space="preserve"> * 15€ TTC, </w:t>
      </w:r>
      <w:r w:rsidR="008D7E31" w:rsidRPr="34E1F631">
        <w:rPr>
          <w:rFonts w:eastAsiaTheme="minorEastAsia"/>
        </w:rPr>
        <w:t>plafonnée</w:t>
      </w:r>
      <w:r w:rsidRPr="34E1F631">
        <w:rPr>
          <w:rFonts w:eastAsiaTheme="minorEastAsia"/>
        </w:rPr>
        <w:t xml:space="preserve"> à </w:t>
      </w:r>
      <w:r w:rsidR="006B11CF">
        <w:rPr>
          <w:rFonts w:eastAsiaTheme="minorEastAsia"/>
        </w:rPr>
        <w:t>2</w:t>
      </w:r>
      <w:r w:rsidRPr="34E1F631">
        <w:rPr>
          <w:rFonts w:eastAsiaTheme="minorEastAsia"/>
        </w:rPr>
        <w:t>499€ TTC.</w:t>
      </w:r>
    </w:p>
    <w:sectPr w:rsidR="007A0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86FE9"/>
    <w:multiLevelType w:val="hybridMultilevel"/>
    <w:tmpl w:val="318A09BE"/>
    <w:lvl w:ilvl="0" w:tplc="A57E7B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F2002"/>
    <w:multiLevelType w:val="hybridMultilevel"/>
    <w:tmpl w:val="6F1AA440"/>
    <w:lvl w:ilvl="0" w:tplc="EC226C98">
      <w:start w:val="2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44329">
    <w:abstractNumId w:val="1"/>
  </w:num>
  <w:num w:numId="2" w16cid:durableId="164045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80"/>
    <w:rsid w:val="001D3E3C"/>
    <w:rsid w:val="00365DCA"/>
    <w:rsid w:val="00367412"/>
    <w:rsid w:val="00391B14"/>
    <w:rsid w:val="004F26F4"/>
    <w:rsid w:val="00574C21"/>
    <w:rsid w:val="006B11CF"/>
    <w:rsid w:val="00732502"/>
    <w:rsid w:val="00771CC0"/>
    <w:rsid w:val="007A06E9"/>
    <w:rsid w:val="007C4E95"/>
    <w:rsid w:val="00817D73"/>
    <w:rsid w:val="00827BBF"/>
    <w:rsid w:val="008D7E31"/>
    <w:rsid w:val="00970D6B"/>
    <w:rsid w:val="009F5BB5"/>
    <w:rsid w:val="00A75AA9"/>
    <w:rsid w:val="00C107A7"/>
    <w:rsid w:val="00CD4E80"/>
    <w:rsid w:val="00D5494C"/>
    <w:rsid w:val="00E23879"/>
    <w:rsid w:val="00EF0876"/>
    <w:rsid w:val="00F3182A"/>
    <w:rsid w:val="13A49568"/>
    <w:rsid w:val="34E1F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3502"/>
  <w15:chartTrackingRefBased/>
  <w15:docId w15:val="{261E9ECD-1CF5-4D25-97DA-D7515212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5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DIJOL</dc:creator>
  <cp:keywords/>
  <dc:description/>
  <cp:lastModifiedBy>Sabrine Pinilotrabelsi</cp:lastModifiedBy>
  <cp:revision>6</cp:revision>
  <dcterms:created xsi:type="dcterms:W3CDTF">2022-05-06T09:44:00Z</dcterms:created>
  <dcterms:modified xsi:type="dcterms:W3CDTF">2023-05-16T13:11:00Z</dcterms:modified>
</cp:coreProperties>
</file>